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800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800"/>
      </w:tblGrid>
      <w:tr w:rsidR="00485AAB" w:rsidRPr="00485AAB" w:rsidTr="00485AAB">
        <w:trPr>
          <w:tblCellSpacing w:w="15" w:type="dxa"/>
          <w:jc w:val="center"/>
        </w:trPr>
        <w:tc>
          <w:tcPr>
            <w:tcW w:w="6495" w:type="dxa"/>
            <w:vAlign w:val="center"/>
            <w:hideMark/>
          </w:tcPr>
          <w:p w:rsidR="00485AAB" w:rsidRPr="00485AAB" w:rsidRDefault="00485AAB" w:rsidP="00485AA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sz w:val="36"/>
                <w:szCs w:val="36"/>
                <w:lang w:eastAsia="it-IT"/>
              </w:rPr>
              <w:t>SIMPOSIO INTERNAZIONALE</w:t>
            </w:r>
          </w:p>
          <w:p w:rsidR="00485AAB" w:rsidRPr="00485AAB" w:rsidRDefault="00485AAB" w:rsidP="00485AA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color w:val="0070C0"/>
                <w:sz w:val="48"/>
                <w:szCs w:val="48"/>
                <w:lang w:eastAsia="it-IT"/>
              </w:rPr>
              <w:t>EDITH STEIN</w:t>
            </w:r>
            <w:r w:rsidRPr="00485AAB">
              <w:rPr>
                <w:rFonts w:ascii="Times New Roman" w:eastAsia="Times New Roman" w:hAnsi="Times New Roman" w:cs="Times New Roman"/>
                <w:color w:val="0070C0"/>
                <w:sz w:val="20"/>
                <w:szCs w:val="20"/>
                <w:lang w:eastAsia="it-IT"/>
              </w:rPr>
              <w:t> </w:t>
            </w:r>
            <w:r w:rsidRPr="00485AAB">
              <w:rPr>
                <w:rFonts w:ascii="Times New Roman" w:eastAsia="Times New Roman" w:hAnsi="Times New Roman" w:cs="Times New Roman"/>
                <w:color w:val="0070C0"/>
                <w:sz w:val="27"/>
                <w:szCs w:val="27"/>
                <w:lang w:eastAsia="it-IT"/>
              </w:rPr>
              <w:br/>
            </w:r>
            <w:r w:rsidRPr="00485AAB">
              <w:rPr>
                <w:rFonts w:ascii="Times New Roman" w:eastAsia="Times New Roman" w:hAnsi="Times New Roman" w:cs="Times New Roman"/>
                <w:sz w:val="27"/>
                <w:szCs w:val="27"/>
                <w:lang w:eastAsia="it-IT"/>
              </w:rPr>
              <w:t>(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it-IT"/>
              </w:rPr>
              <w:t>Teresia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it-IT"/>
              </w:rPr>
              <w:t xml:space="preserve">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it-IT"/>
              </w:rPr>
              <w:t>Benedicta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it-IT"/>
              </w:rPr>
              <w:t xml:space="preserve"> a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it-IT"/>
              </w:rPr>
              <w:t>Cruce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it-IT"/>
              </w:rPr>
              <w:t>, O.C.D.</w:t>
            </w:r>
            <w:r w:rsidRPr="00485AAB">
              <w:rPr>
                <w:rFonts w:ascii="Times New Roman" w:eastAsia="Times New Roman" w:hAnsi="Times New Roman" w:cs="Times New Roman"/>
                <w:sz w:val="27"/>
                <w:szCs w:val="27"/>
                <w:lang w:eastAsia="it-IT"/>
              </w:rPr>
              <w:t>)</w:t>
            </w:r>
            <w:r w:rsidRPr="00485AAB">
              <w:rPr>
                <w:rFonts w:ascii="Times New Roman" w:eastAsia="Times New Roman" w:hAnsi="Times New Roman" w:cs="Times New Roman"/>
                <w:b/>
                <w:sz w:val="36"/>
                <w:szCs w:val="36"/>
                <w:lang w:eastAsia="it-IT"/>
              </w:rPr>
              <w:br/>
            </w:r>
            <w:r w:rsidRPr="00485AA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br/>
            </w:r>
            <w:r w:rsidRPr="00485AAB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it-IT"/>
              </w:rPr>
              <w:t>Testimone di oggi</w:t>
            </w:r>
            <w:r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it-IT"/>
              </w:rPr>
              <w:t>, p</w:t>
            </w:r>
            <w:r w:rsidRPr="00485AAB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it-IT"/>
              </w:rPr>
              <w:t>rofeta per domani</w:t>
            </w:r>
          </w:p>
          <w:p w:rsidR="00485AAB" w:rsidRPr="00485AAB" w:rsidRDefault="00485AAB" w:rsidP="00485A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70C0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color w:val="0070C0"/>
                <w:sz w:val="36"/>
                <w:szCs w:val="36"/>
                <w:lang w:eastAsia="it-IT"/>
              </w:rPr>
              <w:t>TERESIANUM - ROMA</w:t>
            </w:r>
          </w:p>
          <w:p w:rsidR="00485AAB" w:rsidRPr="00485AAB" w:rsidRDefault="00485AAB" w:rsidP="00485AA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sz w:val="27"/>
                <w:szCs w:val="27"/>
                <w:lang w:eastAsia="it-IT"/>
              </w:rPr>
              <w:t>Ottobre 1998</w:t>
            </w:r>
          </w:p>
        </w:tc>
      </w:tr>
    </w:tbl>
    <w:p w:rsidR="00485AAB" w:rsidRDefault="00485AAB" w:rsidP="00485AAB">
      <w:pPr>
        <w:spacing w:after="0" w:line="240" w:lineRule="auto"/>
        <w:jc w:val="center"/>
        <w:rPr>
          <w:rFonts w:ascii="Times New Roman" w:eastAsia="Times New Roman" w:hAnsi="Times New Roman" w:cs="Times New Roman"/>
          <w:vanish/>
          <w:color w:val="000000"/>
          <w:sz w:val="27"/>
          <w:szCs w:val="27"/>
          <w:lang w:eastAsia="it-IT"/>
        </w:rPr>
      </w:pP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P. Camilo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Maccise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>, Preposito Generale OCD</w:t>
      </w:r>
      <w:r>
        <w:rPr>
          <w:rFonts w:eastAsia="Times New Roman" w:cs="Times New Roman"/>
          <w:vanish/>
          <w:color w:val="000000"/>
          <w:sz w:val="24"/>
          <w:szCs w:val="27"/>
          <w:lang w:eastAsia="it-IT"/>
        </w:rPr>
        <w:t>: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Come parlare di Dio dopo Auschwitz?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 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P.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Ezequiel</w:t>
      </w:r>
      <w:proofErr w:type="spellEnd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 García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Rojo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OCD (Salamanca):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Il XX secolo alla luce di Edith Stein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D.ssa</w:t>
      </w:r>
      <w:proofErr w:type="spellEnd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 V</w:t>
      </w: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irginia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Azcuy</w:t>
      </w:r>
      <w:proofErr w:type="spellEnd"/>
      <w:r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(Buenos Aires):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Edith Stein e la teologia contemporanea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P. José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Sánchez</w:t>
      </w:r>
      <w:proofErr w:type="spellEnd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 de Murillo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OCD (München):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Edith Stein e la filosofia contemporanea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P.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Reinhard</w:t>
      </w:r>
      <w:proofErr w:type="spellEnd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Körner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>, OCD (</w:t>
      </w:r>
      <w:proofErr w:type="spellStart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>Berlin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),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L'"Empatia" nel senso di Edith Stein - un atto personale fondamentale nel processo cristiano della fede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P. Francisco Javier Sancho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Fermín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>, OCD (</w:t>
      </w:r>
      <w:proofErr w:type="spellStart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>Avila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Edith Carmelitana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P.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Ross</w:t>
      </w:r>
      <w:proofErr w:type="spellEnd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Collings</w:t>
      </w:r>
      <w:proofErr w:type="spellEnd"/>
      <w:r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OCD (Australia):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Edith Stein e Giovanni della Croce</w:t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P.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Jesús</w:t>
      </w:r>
      <w:proofErr w:type="spellEnd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 García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Rojo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OCD (Segovia):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Esemplarità e attualità dell'Itinerario intellettuale e spirituale di Edith Stein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Dr.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Jad</w:t>
      </w:r>
      <w:proofErr w:type="spellEnd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Hatem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 (</w:t>
      </w:r>
      <w:proofErr w:type="spellStart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>Beyrouth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Arte e mistica nella poesia di Edith Stein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P. Steven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Payne</w:t>
      </w:r>
      <w:proofErr w:type="spellEnd"/>
      <w:r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OCD (USA):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Edith Stein e S. Giovanni della Croce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P. Jean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Sleiman</w:t>
      </w:r>
      <w:proofErr w:type="spellEnd"/>
      <w:r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OCD (Roma):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Edith Stein, «Martire di Cristo per il suo Popolo»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D.ssa</w:t>
      </w:r>
      <w:proofErr w:type="spellEnd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 Angela Ales Bello</w:t>
      </w:r>
      <w:r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(Roma):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Uomo e Donna li creò: filosofia e teologia della femminilità in Edith Stein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P. Marco Paolinelli</w:t>
      </w:r>
      <w:r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OCD (Brescia):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Edith Stein e la filosofia cristiana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P.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Jesús</w:t>
      </w:r>
      <w:proofErr w:type="spellEnd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 Castellano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Cervera</w:t>
      </w:r>
      <w:proofErr w:type="spellEnd"/>
      <w:r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OCD (Roma):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La preghiera della Chiesa: rilettura teologica</w:t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P. Felix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Schandl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O. </w:t>
      </w:r>
      <w:proofErr w:type="spellStart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>Carm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>. (</w:t>
      </w:r>
      <w:proofErr w:type="spellStart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>Wien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“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Ho visto la Chiesa crescere dal mio popolo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”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: spunti di ecclesiologia in E. Stein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P. Ulrich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Dobhan</w:t>
      </w:r>
      <w:proofErr w:type="spellEnd"/>
      <w:r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OCD (Roma):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 xml:space="preserve">Edith Stein e Teresa di </w:t>
      </w:r>
      <w:proofErr w:type="spellStart"/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Avila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Prof. Dr. Hanna Barbara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Gerl-Falkovitz</w:t>
      </w:r>
      <w:proofErr w:type="spellEnd"/>
      <w:r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 (Dresden):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Essere finito e Essere eterno: l'uomo immagine della Trinità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P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lastRenderedPageBreak/>
        <w:t xml:space="preserve">Beate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Beckmann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(Dresden):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 xml:space="preserve">Vissuto religioso in Edith Stein e in Adolf </w:t>
      </w:r>
      <w:proofErr w:type="spellStart"/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Reinach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485AAB" w:rsidRDefault="00485AAB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 xml:space="preserve">P. John </w:t>
      </w:r>
      <w:proofErr w:type="spellStart"/>
      <w:r w:rsidRPr="00485AAB">
        <w:rPr>
          <w:rFonts w:eastAsia="Times New Roman" w:cs="Times New Roman"/>
          <w:b/>
          <w:vanish/>
          <w:color w:val="000000"/>
          <w:sz w:val="24"/>
          <w:szCs w:val="27"/>
          <w:lang w:eastAsia="it-IT"/>
        </w:rPr>
        <w:t>Sullivan</w:t>
      </w:r>
      <w:proofErr w:type="spellEnd"/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t xml:space="preserve">, OCD (Washington): </w:t>
      </w:r>
      <w:r w:rsidRPr="00485AAB">
        <w:rPr>
          <w:rFonts w:eastAsia="Times New Roman" w:cs="Times New Roman"/>
          <w:i/>
          <w:vanish/>
          <w:color w:val="000000"/>
          <w:sz w:val="24"/>
          <w:szCs w:val="27"/>
          <w:lang w:eastAsia="it-IT"/>
        </w:rPr>
        <w:t>Edith Stein e le sfide ecclesiali odierne</w:t>
      </w:r>
      <w:r w:rsidRPr="00485AAB">
        <w:rPr>
          <w:rFonts w:eastAsia="Times New Roman" w:cs="Times New Roman"/>
          <w:vanish/>
          <w:color w:val="000000"/>
          <w:sz w:val="24"/>
          <w:szCs w:val="27"/>
          <w:lang w:eastAsia="it-IT"/>
        </w:rPr>
        <w:cr/>
      </w:r>
    </w:p>
    <w:p w:rsidR="00E423F0" w:rsidRPr="00485AAB" w:rsidRDefault="00E423F0" w:rsidP="00485AAB">
      <w:pPr>
        <w:spacing w:after="0" w:line="240" w:lineRule="auto"/>
        <w:ind w:left="709" w:right="-567" w:hanging="709"/>
        <w:rPr>
          <w:rFonts w:eastAsia="Times New Roman" w:cs="Times New Roman"/>
          <w:vanish/>
          <w:color w:val="000000"/>
          <w:sz w:val="24"/>
          <w:szCs w:val="27"/>
          <w:lang w:eastAsia="it-IT"/>
        </w:rPr>
      </w:pPr>
      <w:bookmarkStart w:id="0" w:name="_GoBack"/>
      <w:bookmarkEnd w:id="0"/>
    </w:p>
    <w:tbl>
      <w:tblPr>
        <w:tblW w:w="10800" w:type="dxa"/>
        <w:jc w:val="center"/>
        <w:tblBorders>
          <w:top w:val="outset" w:sz="6" w:space="0" w:color="993300"/>
          <w:left w:val="outset" w:sz="6" w:space="0" w:color="993300"/>
          <w:bottom w:val="outset" w:sz="6" w:space="0" w:color="993300"/>
          <w:right w:val="outset" w:sz="6" w:space="0" w:color="993300"/>
        </w:tblBorders>
        <w:shd w:val="clear" w:color="auto" w:fill="FFFAF0"/>
        <w:tblCellMar>
          <w:top w:w="135" w:type="dxa"/>
          <w:left w:w="135" w:type="dxa"/>
          <w:bottom w:w="135" w:type="dxa"/>
          <w:right w:w="135" w:type="dxa"/>
        </w:tblCellMar>
        <w:tblLook w:val="04A0" w:firstRow="1" w:lastRow="0" w:firstColumn="1" w:lastColumn="0" w:noHBand="0" w:noVBand="1"/>
      </w:tblPr>
      <w:tblGrid>
        <w:gridCol w:w="5749"/>
        <w:gridCol w:w="5051"/>
      </w:tblGrid>
      <w:tr w:rsidR="00485AAB" w:rsidRPr="00485AAB" w:rsidTr="00485AAB">
        <w:trPr>
          <w:jc w:val="center"/>
        </w:trPr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P. Camilo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Maccise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 </w:t>
            </w: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Preposito Generale OCD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 </w:t>
            </w:r>
            <w:hyperlink r:id="rId4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Come parlare di Dio dopo Auschwitz?</w:t>
              </w:r>
              <w:r w:rsidRPr="00485AAB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eastAsia="it-IT"/>
                </w:rPr>
                <w:t> </w:t>
              </w:r>
            </w:hyperlink>
          </w:p>
        </w:tc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P. Jean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Sleiman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OCD (Roma):</w:t>
            </w:r>
            <w:r w:rsidRPr="00485AA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 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br/>
            </w:r>
            <w:hyperlink r:id="rId5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Edith Stein, «Martire di Cristo per il suo Popolo»</w:t>
              </w:r>
              <w:r w:rsidRPr="00485AAB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eastAsia="it-IT"/>
                </w:rPr>
                <w:t> </w:t>
              </w:r>
            </w:hyperlink>
          </w:p>
        </w:tc>
      </w:tr>
      <w:tr w:rsidR="00485AAB" w:rsidRPr="00485AAB" w:rsidTr="00485AAB">
        <w:trPr>
          <w:jc w:val="center"/>
        </w:trPr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P.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Ezequiel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 García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Rojo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OCD (Salamanca): 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br/>
            </w:r>
            <w:hyperlink r:id="rId6" w:history="1"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El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siglo XX a la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luz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de Edith Stein</w:t>
              </w:r>
              <w:r w:rsidRPr="00485AAB">
                <w:rPr>
                  <w:rFonts w:ascii="Times New Roman" w:eastAsia="Times New Roman" w:hAnsi="Times New Roman" w:cs="Times New Roman"/>
                  <w:i/>
                  <w:iCs/>
                  <w:sz w:val="20"/>
                  <w:szCs w:val="20"/>
                  <w:lang w:eastAsia="it-IT"/>
                </w:rPr>
                <w:t> </w:t>
              </w:r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(Il XX secolo alla luce di Edith Stein)</w:t>
              </w:r>
              <w:r w:rsidRPr="00485AAB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eastAsia="it-IT"/>
                </w:rPr>
                <w:t> </w:t>
              </w:r>
            </w:hyperlink>
          </w:p>
        </w:tc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D.ssa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 Angela Ales Bello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(Roma): 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br/>
            </w:r>
            <w:hyperlink r:id="rId7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Uomo e Donna li creò: filosofia e teologia della femminilità in Edith Stein</w:t>
              </w:r>
              <w:r w:rsidRPr="00485AAB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eastAsia="it-IT"/>
                </w:rPr>
                <w:t>.</w:t>
              </w:r>
            </w:hyperlink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 </w:t>
            </w:r>
          </w:p>
        </w:tc>
      </w:tr>
      <w:tr w:rsidR="00485AAB" w:rsidRPr="00485AAB" w:rsidTr="00485AAB">
        <w:trPr>
          <w:jc w:val="center"/>
        </w:trPr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D.ssa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 Virginia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Azcuy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(Buenos Aires): 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br/>
            </w:r>
            <w:hyperlink r:id="rId8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Edith Stein y la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teología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contemporánea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sz w:val="20"/>
                  <w:szCs w:val="20"/>
                  <w:lang w:eastAsia="it-IT"/>
                </w:rPr>
                <w:t> </w:t>
              </w:r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(Edith Stein e la teologia contemporanea)</w:t>
              </w:r>
              <w:r w:rsidRPr="00485AAB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eastAsia="it-IT"/>
                </w:rPr>
                <w:t> </w:t>
              </w:r>
            </w:hyperlink>
          </w:p>
        </w:tc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P. Marco Paolinelli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OCD (Brescia): 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br/>
            </w:r>
            <w:hyperlink r:id="rId9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Edith Stein e la filosofia cristiana</w:t>
              </w:r>
            </w:hyperlink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. </w:t>
            </w:r>
          </w:p>
        </w:tc>
      </w:tr>
      <w:tr w:rsidR="00485AAB" w:rsidRPr="00485AAB" w:rsidTr="00485AAB">
        <w:trPr>
          <w:jc w:val="center"/>
        </w:trPr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P. José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>Sánchez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it-IT"/>
              </w:rPr>
              <w:t xml:space="preserve"> de Murillo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OCD (München): </w:t>
            </w:r>
            <w:hyperlink r:id="rId10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Edith Stein e la filosofia contemporanea.</w:t>
              </w:r>
            </w:hyperlink>
          </w:p>
        </w:tc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P.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Jesús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 Castellano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Cervera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OCD (Roma): 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br/>
            </w:r>
            <w:hyperlink r:id="rId11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La preghiera della Chiesa: rilettura teologica</w:t>
              </w:r>
            </w:hyperlink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 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br/>
              <w:t> </w:t>
            </w:r>
          </w:p>
        </w:tc>
      </w:tr>
      <w:tr w:rsidR="00485AAB" w:rsidRPr="00485AAB" w:rsidTr="00485AAB">
        <w:trPr>
          <w:jc w:val="center"/>
        </w:trPr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P.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Reinhard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Körner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OCD (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Berlin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), </w:t>
            </w:r>
            <w:hyperlink r:id="rId12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"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Einfühlung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"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im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Sinne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Edith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Steins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-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ein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personaler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Grundakt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im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christlichen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Glaubensvollzug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(L'"Empatia" nel senso di Edith Stein - un atto personale fondamentale nel processo cristiano della fede).</w:t>
              </w:r>
              <w:r w:rsidRPr="00485AAB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eastAsia="it-IT"/>
                </w:rPr>
                <w:t> </w:t>
              </w:r>
            </w:hyperlink>
          </w:p>
        </w:tc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P. Felix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Schandl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 xml:space="preserve">, O.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Carm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. (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Wien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): 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br/>
            </w:r>
            <w:hyperlink r:id="rId13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«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Ich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sah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aus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meinem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Volk die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Kirche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wachsen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».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Ekklesiologische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Anregungen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der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hl. Edith Stein</w:t>
              </w:r>
              <w:r w:rsidRPr="00485AAB">
                <w:rPr>
                  <w:rFonts w:ascii="Times New Roman" w:eastAsia="Times New Roman" w:hAnsi="Times New Roman" w:cs="Times New Roman"/>
                  <w:i/>
                  <w:iCs/>
                  <w:sz w:val="20"/>
                  <w:szCs w:val="20"/>
                  <w:lang w:eastAsia="it-IT"/>
                </w:rPr>
                <w:t> </w:t>
              </w:r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(Ho visto la Chiesa crescere dal mio popolo: spunti di ecclesiologia in E. Stein)</w:t>
              </w:r>
              <w:r w:rsidRPr="00485AAB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eastAsia="it-IT"/>
                </w:rPr>
                <w:t> </w:t>
              </w:r>
            </w:hyperlink>
          </w:p>
        </w:tc>
      </w:tr>
      <w:tr w:rsidR="00485AAB" w:rsidRPr="00485AAB" w:rsidTr="00485AAB">
        <w:trPr>
          <w:jc w:val="center"/>
        </w:trPr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P. Francisco Javier Sancho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Fermín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OCD (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Avila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): </w:t>
            </w:r>
            <w:hyperlink r:id="rId14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Edith Carmelitana</w:t>
              </w:r>
              <w:r w:rsidRPr="00485AAB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eastAsia="it-IT"/>
                </w:rPr>
                <w:t> </w:t>
              </w:r>
            </w:hyperlink>
          </w:p>
        </w:tc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P. Ulrich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Dobhan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OCD (Roma): 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br/>
            </w:r>
            <w:hyperlink r:id="rId15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Edith Stein und Teresa von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Avila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sz w:val="20"/>
                  <w:szCs w:val="20"/>
                  <w:lang w:eastAsia="it-IT"/>
                </w:rPr>
                <w:t> </w:t>
              </w:r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(Edith Stein e Teresa di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Avila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)</w:t>
              </w:r>
            </w:hyperlink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 </w:t>
            </w:r>
          </w:p>
        </w:tc>
      </w:tr>
      <w:tr w:rsidR="00485AAB" w:rsidRPr="00485AAB" w:rsidTr="00485AAB">
        <w:trPr>
          <w:jc w:val="center"/>
        </w:trPr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P.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Ross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Collings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OCD (Australia): 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br/>
            </w:r>
            <w:r w:rsidRPr="00485AA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Edith Stein and John of the Cross (Edith Stein e Giovanni della Croce)</w:t>
            </w:r>
          </w:p>
        </w:tc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Prof. Dr. Hanna Barbara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Gerl-Falkovitz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(Dresden),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it-IT"/>
              </w:rPr>
              <w:fldChar w:fldCharType="begin"/>
            </w:r>
            <w:r w:rsidRPr="00485AA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it-IT"/>
              </w:rPr>
              <w:instrText xml:space="preserve"> HYPERLINK "file:///C:\\Users\\postgen\\Desktop\\Dal%20server\\0-SITO%20OCD%20del%202008%209%20APRILE%2008\\New\\edsi_han.htm" </w:instrText>
            </w:r>
            <w:r w:rsidRPr="00485AA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it-IT"/>
              </w:rPr>
              <w:fldChar w:fldCharType="separate"/>
            </w:r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Endliches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 und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ewiges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Sein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: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Der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Mensch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als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Abbild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der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Dreifaltigkeit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 </w:t>
            </w:r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(Essere finito e Essere eterno: l'uomo immagine della Trinità)</w:t>
            </w:r>
            <w:r w:rsidRPr="00485AAB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it-IT"/>
              </w:rPr>
              <w:fldChar w:fldCharType="end"/>
            </w:r>
            <w:hyperlink r:id="rId16" w:history="1">
              <w:r w:rsidRPr="00485AAB">
                <w:rPr>
                  <w:rFonts w:ascii="Times New Roman" w:eastAsia="Times New Roman" w:hAnsi="Times New Roman" w:cs="Times New Roman"/>
                  <w:color w:val="0000FF"/>
                  <w:sz w:val="20"/>
                  <w:szCs w:val="20"/>
                  <w:u w:val="single"/>
                  <w:lang w:eastAsia="it-IT"/>
                </w:rPr>
                <w:t> </w:t>
              </w:r>
            </w:hyperlink>
          </w:p>
        </w:tc>
      </w:tr>
      <w:tr w:rsidR="00485AAB" w:rsidRPr="00485AAB" w:rsidTr="00485AAB">
        <w:trPr>
          <w:jc w:val="center"/>
        </w:trPr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P.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Jesús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 García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Rojo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,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 OCD (Segovia): 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fldChar w:fldCharType="begin"/>
            </w:r>
            <w:r w:rsidRPr="00485AA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instrText xml:space="preserve"> HYPERLINK "file:///C:\\Users\\postgen\\Desktop\\Dal%20server\\0-SITO%20OCD%20del%202008%209%20APRILE%2008\\New\\edsi_roj.htm" </w:instrText>
            </w:r>
            <w:r w:rsidRPr="00485AA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fldChar w:fldCharType="separate"/>
            </w:r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Exemplaridad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 y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actualidad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 del itinerario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intelectual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 y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espiritual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 de Edith Stein</w:t>
            </w:r>
            <w:r w:rsidRPr="00485AA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 </w:t>
            </w:r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(Esemplarità e attualità dell'Itinerario intellettuale e spirituale di Edith Stein)</w:t>
            </w:r>
            <w:r w:rsidRPr="00485AAB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  <w:lang w:eastAsia="it-IT"/>
              </w:rPr>
              <w:t> </w:t>
            </w:r>
            <w:r w:rsidRPr="00485AA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fldChar w:fldCharType="end"/>
            </w:r>
          </w:p>
        </w:tc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Beate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Beckmann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(Dresden): 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fldChar w:fldCharType="begin"/>
            </w:r>
            <w:r w:rsidRPr="00485AA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instrText xml:space="preserve"> HYPERLINK "file:///C:\\Users\\postgen\\Desktop\\Dal%20server\\0-SITO%20OCD%20del%202008%209%20APRILE%2008\\New\\edsi_bec.htm" </w:instrText>
            </w:r>
            <w:r w:rsidRPr="00485AA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fldChar w:fldCharType="separate"/>
            </w:r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Religiöses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Erleben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 bei Edith Stein und Adolf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Reinach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it-IT"/>
              </w:rPr>
              <w:t> </w:t>
            </w:r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 xml:space="preserve">(Vissuto religioso in Edith Stein e in Adolf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Reinach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i/>
                <w:iCs/>
                <w:color w:val="0000FF"/>
                <w:sz w:val="20"/>
                <w:szCs w:val="20"/>
                <w:u w:val="single"/>
                <w:lang w:eastAsia="it-IT"/>
              </w:rPr>
              <w:t>)</w:t>
            </w:r>
            <w:r w:rsidRPr="00485AAB">
              <w:rPr>
                <w:rFonts w:ascii="Times New Roman" w:eastAsia="Times New Roman" w:hAnsi="Times New Roman" w:cs="Times New Roman"/>
                <w:color w:val="0000FF"/>
                <w:sz w:val="20"/>
                <w:szCs w:val="20"/>
                <w:u w:val="single"/>
                <w:lang w:eastAsia="it-IT"/>
              </w:rPr>
              <w:t> </w:t>
            </w:r>
            <w:r w:rsidRPr="00485AAB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fldChar w:fldCharType="end"/>
            </w:r>
          </w:p>
        </w:tc>
      </w:tr>
      <w:tr w:rsidR="00485AAB" w:rsidRPr="00485AAB" w:rsidTr="00485AAB">
        <w:trPr>
          <w:jc w:val="center"/>
        </w:trPr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Dr.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Jad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Hatem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(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Beyrouth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): </w:t>
            </w:r>
            <w:hyperlink r:id="rId17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Art et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mystique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dans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la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poésie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d'Edith Stein</w:t>
              </w:r>
              <w:r w:rsidRPr="00485AAB">
                <w:rPr>
                  <w:rFonts w:ascii="Times New Roman" w:eastAsia="Times New Roman" w:hAnsi="Times New Roman" w:cs="Times New Roman"/>
                  <w:i/>
                  <w:iCs/>
                  <w:sz w:val="20"/>
                  <w:szCs w:val="20"/>
                  <w:lang w:eastAsia="it-IT"/>
                </w:rPr>
                <w:t> </w:t>
              </w:r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(Arte e mistica nella poesia di Edith Stein)</w:t>
              </w:r>
            </w:hyperlink>
          </w:p>
        </w:tc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 xml:space="preserve">P. John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Sullivan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,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 OCD (Washington): </w:t>
            </w:r>
            <w:hyperlink r:id="rId18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Edith Stein and the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challenges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 xml:space="preserve"> of the Church </w:t>
              </w:r>
              <w:proofErr w:type="spellStart"/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today</w:t>
              </w:r>
              <w:proofErr w:type="spellEnd"/>
              <w:r w:rsidRPr="00485AAB">
                <w:rPr>
                  <w:rFonts w:ascii="Times New Roman" w:eastAsia="Times New Roman" w:hAnsi="Times New Roman" w:cs="Times New Roman"/>
                  <w:i/>
                  <w:iCs/>
                  <w:sz w:val="20"/>
                  <w:szCs w:val="20"/>
                  <w:lang w:eastAsia="it-IT"/>
                </w:rPr>
                <w:t> </w:t>
              </w:r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(Edith Stein e le sfide ecclesiali odierne)</w:t>
              </w:r>
            </w:hyperlink>
          </w:p>
        </w:tc>
      </w:tr>
      <w:tr w:rsidR="00485AAB" w:rsidRPr="00485AAB" w:rsidTr="00485AAB">
        <w:trPr>
          <w:jc w:val="center"/>
        </w:trPr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485AAB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it-IT"/>
              </w:rPr>
              <w:t>STEVEN PAYNE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t>, OCD  </w:t>
            </w:r>
            <w:r w:rsidRPr="00485AAB"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  <w:br/>
            </w:r>
            <w:hyperlink r:id="rId19" w:history="1">
              <w:r w:rsidRPr="00485AAB">
                <w:rPr>
                  <w:rFonts w:ascii="Times New Roman" w:eastAsia="Times New Roman" w:hAnsi="Times New Roman" w:cs="Times New Roman"/>
                  <w:i/>
                  <w:iCs/>
                  <w:color w:val="0000FF"/>
                  <w:sz w:val="20"/>
                  <w:szCs w:val="20"/>
                  <w:u w:val="single"/>
                  <w:lang w:eastAsia="it-IT"/>
                </w:rPr>
                <w:t>Edith Stein e S. Giovanni della Croce</w:t>
              </w:r>
            </w:hyperlink>
          </w:p>
        </w:tc>
        <w:tc>
          <w:tcPr>
            <w:tcW w:w="0" w:type="auto"/>
            <w:tcBorders>
              <w:top w:val="outset" w:sz="6" w:space="0" w:color="993300"/>
              <w:left w:val="outset" w:sz="6" w:space="0" w:color="993300"/>
              <w:bottom w:val="outset" w:sz="6" w:space="0" w:color="993300"/>
              <w:right w:val="outset" w:sz="6" w:space="0" w:color="993300"/>
            </w:tcBorders>
            <w:shd w:val="clear" w:color="auto" w:fill="FFFAF0"/>
            <w:vAlign w:val="center"/>
            <w:hideMark/>
          </w:tcPr>
          <w:p w:rsidR="00485AAB" w:rsidRPr="00485AAB" w:rsidRDefault="00485AAB" w:rsidP="00485AA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color w:val="993300"/>
                <w:sz w:val="20"/>
                <w:szCs w:val="20"/>
                <w:lang w:eastAsia="it-IT"/>
              </w:rPr>
              <w:t>Updated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color w:val="993300"/>
                <w:sz w:val="20"/>
                <w:szCs w:val="20"/>
                <w:lang w:eastAsia="it-IT"/>
              </w:rPr>
              <w:t xml:space="preserve"> 29 </w:t>
            </w:r>
            <w:proofErr w:type="spellStart"/>
            <w:r w:rsidRPr="00485AAB">
              <w:rPr>
                <w:rFonts w:ascii="Times New Roman" w:eastAsia="Times New Roman" w:hAnsi="Times New Roman" w:cs="Times New Roman"/>
                <w:b/>
                <w:bCs/>
                <w:color w:val="993300"/>
                <w:sz w:val="20"/>
                <w:szCs w:val="20"/>
                <w:lang w:eastAsia="it-IT"/>
              </w:rPr>
              <w:t>ott</w:t>
            </w:r>
            <w:proofErr w:type="spellEnd"/>
            <w:r w:rsidRPr="00485AAB">
              <w:rPr>
                <w:rFonts w:ascii="Times New Roman" w:eastAsia="Times New Roman" w:hAnsi="Times New Roman" w:cs="Times New Roman"/>
                <w:b/>
                <w:bCs/>
                <w:color w:val="993300"/>
                <w:sz w:val="20"/>
                <w:szCs w:val="20"/>
                <w:lang w:eastAsia="it-IT"/>
              </w:rPr>
              <w:t xml:space="preserve"> 2005</w:t>
            </w:r>
          </w:p>
        </w:tc>
      </w:tr>
    </w:tbl>
    <w:p w:rsidR="00B37C3A" w:rsidRDefault="00B37C3A"/>
    <w:sectPr w:rsidR="00B37C3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5AAB"/>
    <w:rsid w:val="00485AAB"/>
    <w:rsid w:val="00B37C3A"/>
    <w:rsid w:val="00E42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50B83"/>
  <w15:chartTrackingRefBased/>
  <w15:docId w15:val="{834C62DF-6B9F-4DE9-B08C-2C7EF89768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Georgia" w:eastAsiaTheme="minorHAnsi" w:hAnsi="Georgia" w:cstheme="minorBidi"/>
        <w:sz w:val="28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485A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485AAB"/>
  </w:style>
  <w:style w:type="character" w:styleId="Collegamentoipertestuale">
    <w:name w:val="Hyperlink"/>
    <w:basedOn w:val="Carpredefinitoparagrafo"/>
    <w:uiPriority w:val="99"/>
    <w:semiHidden/>
    <w:unhideWhenUsed/>
    <w:rsid w:val="00485AAB"/>
    <w:rPr>
      <w:color w:val="0000FF"/>
      <w:u w:val="single"/>
    </w:rPr>
  </w:style>
  <w:style w:type="character" w:styleId="Enfasigrassetto">
    <w:name w:val="Strong"/>
    <w:basedOn w:val="Carpredefinitoparagrafo"/>
    <w:uiPriority w:val="22"/>
    <w:qFormat/>
    <w:rsid w:val="00485AA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725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postgen\Desktop\Dal%20server\0-SITO%20OCD%20del%202008%209%20APRILE%2008\New\edsi_acu.htm" TargetMode="External"/><Relationship Id="rId13" Type="http://schemas.openxmlformats.org/officeDocument/2006/relationships/hyperlink" Target="file:///C:\Users\postgen\Desktop\Dal%20server\0-SITO%20OCD%20del%202008%209%20APRILE%2008\New\edsi_sch.htm" TargetMode="External"/><Relationship Id="rId18" Type="http://schemas.openxmlformats.org/officeDocument/2006/relationships/hyperlink" Target="file:///C:\Users\postgen\Desktop\Dal%20server\0-SITO%20OCD%20del%202008%209%20APRILE%2008\New\edsi_sul.htm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file:///C:\Users\postgen\Desktop\Dal%20server\0-SITO%20OCD%20del%202008%209%20APRILE%2008\New\edsi_bel.htm" TargetMode="External"/><Relationship Id="rId12" Type="http://schemas.openxmlformats.org/officeDocument/2006/relationships/hyperlink" Target="file:///C:\Users\postgen\Desktop\Dal%20server\0-SITO%20OCD%20del%202008%209%20APRILE%2008\New\edsi_kor.htm" TargetMode="External"/><Relationship Id="rId17" Type="http://schemas.openxmlformats.org/officeDocument/2006/relationships/hyperlink" Target="file:///C:\Users\postgen\Desktop\Dal%20server\0-SITO%20OCD%20del%202008%209%20APRILE%2008\New\edsi_hat.htm" TargetMode="External"/><Relationship Id="rId2" Type="http://schemas.openxmlformats.org/officeDocument/2006/relationships/settings" Target="settings.xml"/><Relationship Id="rId16" Type="http://schemas.openxmlformats.org/officeDocument/2006/relationships/hyperlink" Target="file:///C:\Users\postgen\Desktop\Dal%20server\0-SITO%20OCD%20del%202008%209%20APRILE%2008\New\edsi_han.htm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file:///C:\Users\postgen\Desktop\Dal%20server\0-SITO%20OCD%20del%202008%209%20APRILE%2008\New\edsi_roe.htm" TargetMode="External"/><Relationship Id="rId11" Type="http://schemas.openxmlformats.org/officeDocument/2006/relationships/hyperlink" Target="file:///C:\Users\postgen\Desktop\Dal%20server\0-SITO%20OCD%20del%202008%209%20APRILE%2008\New\edsi_cas.htm" TargetMode="External"/><Relationship Id="rId5" Type="http://schemas.openxmlformats.org/officeDocument/2006/relationships/hyperlink" Target="file:///C:\Users\postgen\Desktop\Dal%20server\0-SITO%20OCD%20del%202008%209%20APRILE%2008\New\edsi_sle.htm" TargetMode="External"/><Relationship Id="rId15" Type="http://schemas.openxmlformats.org/officeDocument/2006/relationships/hyperlink" Target="file:///C:\Users\postgen\Desktop\Dal%20server\0-SITO%20OCD%20del%202008%209%20APRILE%2008\New\edsi_ulr.htm" TargetMode="External"/><Relationship Id="rId10" Type="http://schemas.openxmlformats.org/officeDocument/2006/relationships/hyperlink" Target="file:///C:\Users\postgen\Desktop\Dal%20server\0-SITO%20OCD%20del%202008%209%20APRILE%2008\New\edsi_mur.htm" TargetMode="External"/><Relationship Id="rId19" Type="http://schemas.openxmlformats.org/officeDocument/2006/relationships/hyperlink" Target="file:///C:\Users\postgen\Desktop\Dal%20server\0-SITO%20OCD%20del%202008%209%20APRILE%2008\New\edsi_pyn.htm" TargetMode="External"/><Relationship Id="rId4" Type="http://schemas.openxmlformats.org/officeDocument/2006/relationships/hyperlink" Target="file:///C:\Users\postgen\Desktop\Dal%20server\0-SITO%20OCD%20del%202008%209%20APRILE%2008\New\edsi_mac.htm" TargetMode="External"/><Relationship Id="rId9" Type="http://schemas.openxmlformats.org/officeDocument/2006/relationships/hyperlink" Target="file:///C:\Users\postgen\Desktop\Dal%20server\0-SITO%20OCD%20del%202008%209%20APRILE%2008\New\edsi_pao.htm" TargetMode="External"/><Relationship Id="rId14" Type="http://schemas.openxmlformats.org/officeDocument/2006/relationships/hyperlink" Target="file:///C:\Users\postgen\Desktop\Dal%20server\0-SITO%20OCD%20del%202008%209%20APRILE%2008\New\edsi_fir.htm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989</Words>
  <Characters>5643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Postulator Generalis O.C.D.</dc:creator>
  <cp:keywords/>
  <dc:description/>
  <cp:lastModifiedBy>Postulator Generalis O.C.D.</cp:lastModifiedBy>
  <cp:revision>1</cp:revision>
  <dcterms:created xsi:type="dcterms:W3CDTF">2016-12-05T21:17:00Z</dcterms:created>
  <dcterms:modified xsi:type="dcterms:W3CDTF">2016-12-05T21:27:00Z</dcterms:modified>
</cp:coreProperties>
</file>